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BE15" w14:textId="2961F56C" w:rsidR="008D73AA" w:rsidRDefault="003C5B9F" w:rsidP="008D73AA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2E110787">
            <wp:extent cx="1478866" cy="80080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67" cy="8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8D73AA">
        <w:rPr>
          <w:rFonts w:ascii="Arial" w:hAnsi="Arial" w:cs="Arial"/>
          <w:b/>
          <w:sz w:val="28"/>
          <w:szCs w:val="28"/>
        </w:rPr>
        <w:tab/>
      </w:r>
      <w:r w:rsidR="008D73AA">
        <w:rPr>
          <w:rFonts w:ascii="Arial" w:hAnsi="Arial" w:cs="Arial"/>
          <w:b/>
          <w:sz w:val="28"/>
          <w:szCs w:val="28"/>
        </w:rPr>
        <w:tab/>
      </w:r>
      <w:r w:rsidR="008D73AA">
        <w:rPr>
          <w:rFonts w:ascii="Arial" w:hAnsi="Arial" w:cs="Arial"/>
          <w:b/>
          <w:sz w:val="28"/>
          <w:szCs w:val="28"/>
        </w:rPr>
        <w:tab/>
      </w:r>
    </w:p>
    <w:p w14:paraId="56D15F57" w14:textId="77777777" w:rsidR="008D73AA" w:rsidRDefault="008D73AA" w:rsidP="008D73AA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6CFC57D4" w14:textId="63B5F6FE" w:rsidR="00B45D30" w:rsidRDefault="00B45D30" w:rsidP="00D03BCF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PRESS RELEAS</w:t>
      </w:r>
      <w:r w:rsidR="008D73AA">
        <w:rPr>
          <w:rFonts w:ascii="Arial" w:hAnsi="Arial" w:cs="Arial"/>
          <w:b/>
          <w:sz w:val="28"/>
          <w:szCs w:val="28"/>
        </w:rPr>
        <w:t>E</w:t>
      </w:r>
    </w:p>
    <w:p w14:paraId="27C247DE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32428206" w14:textId="14173FE7" w:rsidR="00055A4F" w:rsidRPr="008D73AA" w:rsidRDefault="00055A4F" w:rsidP="00F33131">
      <w:pPr>
        <w:spacing w:line="360" w:lineRule="auto"/>
        <w:jc w:val="center"/>
        <w:rPr>
          <w:rFonts w:ascii="Arial" w:hAnsi="Arial" w:cs="Arial"/>
          <w:b/>
        </w:rPr>
      </w:pPr>
      <w:r w:rsidRPr="001B1B26">
        <w:rPr>
          <w:rFonts w:ascii="Arial" w:hAnsi="Arial" w:cs="Arial"/>
          <w:b/>
        </w:rPr>
        <w:t xml:space="preserve">Winter Construction </w:t>
      </w:r>
      <w:r w:rsidR="00FA2471">
        <w:rPr>
          <w:rFonts w:ascii="Arial" w:hAnsi="Arial" w:cs="Arial"/>
          <w:b/>
        </w:rPr>
        <w:t>Breaks Ground</w:t>
      </w:r>
      <w:r w:rsidR="001B1B26">
        <w:rPr>
          <w:rFonts w:ascii="Arial" w:hAnsi="Arial" w:cs="Arial"/>
          <w:b/>
        </w:rPr>
        <w:t xml:space="preserve"> </w:t>
      </w:r>
      <w:r w:rsidR="00FA2471">
        <w:rPr>
          <w:rFonts w:ascii="Arial" w:hAnsi="Arial" w:cs="Arial"/>
          <w:b/>
        </w:rPr>
        <w:t>at</w:t>
      </w:r>
      <w:r w:rsidR="0063545A" w:rsidRPr="001B1B26">
        <w:rPr>
          <w:rFonts w:ascii="Arial" w:hAnsi="Arial" w:cs="Arial"/>
          <w:b/>
        </w:rPr>
        <w:t xml:space="preserve"> </w:t>
      </w:r>
      <w:r w:rsidR="001C6948" w:rsidRPr="001B1B26">
        <w:rPr>
          <w:rFonts w:ascii="Arial" w:hAnsi="Arial" w:cs="Arial"/>
          <w:b/>
        </w:rPr>
        <w:t>Canterf</w:t>
      </w:r>
      <w:bookmarkStart w:id="0" w:name="_GoBack"/>
      <w:bookmarkEnd w:id="0"/>
      <w:r w:rsidR="001C6948" w:rsidRPr="001B1B26">
        <w:rPr>
          <w:rFonts w:ascii="Arial" w:hAnsi="Arial" w:cs="Arial"/>
          <w:b/>
        </w:rPr>
        <w:t>ield</w:t>
      </w:r>
      <w:r w:rsidR="00895237">
        <w:rPr>
          <w:rFonts w:ascii="Arial" w:hAnsi="Arial" w:cs="Arial"/>
          <w:b/>
        </w:rPr>
        <w:t xml:space="preserve"> of</w:t>
      </w:r>
      <w:r w:rsidR="001C6948" w:rsidRPr="001B1B26">
        <w:rPr>
          <w:rFonts w:ascii="Arial" w:hAnsi="Arial" w:cs="Arial"/>
          <w:b/>
        </w:rPr>
        <w:t xml:space="preserve"> </w:t>
      </w:r>
      <w:r w:rsidR="00FA2471">
        <w:rPr>
          <w:rFonts w:ascii="Arial" w:hAnsi="Arial" w:cs="Arial"/>
          <w:b/>
        </w:rPr>
        <w:t>Franklin</w:t>
      </w:r>
      <w:r w:rsidR="001C6948" w:rsidRPr="001B1B26">
        <w:rPr>
          <w:rFonts w:ascii="Arial" w:hAnsi="Arial" w:cs="Arial"/>
          <w:b/>
        </w:rPr>
        <w:t xml:space="preserve"> Senior Living </w:t>
      </w:r>
      <w:r w:rsidR="00973F3B" w:rsidRPr="001B1B26">
        <w:rPr>
          <w:rFonts w:ascii="Arial" w:hAnsi="Arial" w:cs="Arial"/>
          <w:b/>
        </w:rPr>
        <w:t>Facilit</w:t>
      </w:r>
      <w:r w:rsidR="00FA2471">
        <w:rPr>
          <w:rFonts w:ascii="Arial" w:hAnsi="Arial" w:cs="Arial"/>
          <w:b/>
        </w:rPr>
        <w:t>y</w:t>
      </w:r>
    </w:p>
    <w:p w14:paraId="3C82DDB2" w14:textId="1992FC5C" w:rsidR="00055A4F" w:rsidRDefault="00CE0B1B" w:rsidP="00FF67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E820BA" wp14:editId="6C553358">
            <wp:extent cx="6126480" cy="19212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canterfieldrender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4577" w14:textId="7EE5EE9A" w:rsidR="00FA2471" w:rsidRPr="001D2961" w:rsidRDefault="002113CE" w:rsidP="00E22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 w:rsidRPr="002113CE">
        <w:rPr>
          <w:rFonts w:ascii="Arial" w:hAnsi="Arial" w:cs="Arial"/>
        </w:rPr>
        <w:t>(</w:t>
      </w:r>
      <w:r w:rsidR="00174099">
        <w:rPr>
          <w:rFonts w:ascii="Arial" w:hAnsi="Arial" w:cs="Arial"/>
        </w:rPr>
        <w:t xml:space="preserve">November </w:t>
      </w:r>
      <w:r w:rsidR="00276850">
        <w:rPr>
          <w:rFonts w:ascii="Arial" w:hAnsi="Arial" w:cs="Arial"/>
        </w:rPr>
        <w:t>4</w:t>
      </w:r>
      <w:r w:rsidR="000936E0">
        <w:rPr>
          <w:rFonts w:ascii="Arial" w:hAnsi="Arial" w:cs="Arial"/>
        </w:rPr>
        <w:t>, 2015</w:t>
      </w:r>
      <w:r w:rsidRPr="002113CE">
        <w:rPr>
          <w:rFonts w:ascii="Arial" w:hAnsi="Arial" w:cs="Arial"/>
        </w:rPr>
        <w:t xml:space="preserve">) ATLANTA, GA </w:t>
      </w:r>
      <w:r w:rsidR="00FA2471">
        <w:rPr>
          <w:rFonts w:ascii="Arial" w:hAnsi="Arial" w:cs="Arial"/>
        </w:rPr>
        <w:t>–</w:t>
      </w:r>
      <w:r w:rsidRPr="002113CE">
        <w:rPr>
          <w:rFonts w:ascii="Arial" w:hAnsi="Arial" w:cs="Arial"/>
        </w:rPr>
        <w:t xml:space="preserve"> </w:t>
      </w:r>
      <w:r w:rsidR="00FA2471">
        <w:rPr>
          <w:rFonts w:ascii="Arial" w:hAnsi="Arial" w:cs="Arial"/>
        </w:rPr>
        <w:t>Winter Construction has begun building the new Canterfield Senior Living facility in Franklin, Tennessee.</w:t>
      </w:r>
      <w:r w:rsidR="001D2961">
        <w:rPr>
          <w:rFonts w:ascii="Arial" w:hAnsi="Arial" w:cs="Arial"/>
        </w:rPr>
        <w:t xml:space="preserve"> The facility </w:t>
      </w:r>
      <w:r w:rsidR="001D2961">
        <w:rPr>
          <w:rFonts w:ascii="Arial" w:hAnsi="Arial" w:cs="Arial"/>
          <w:color w:val="1A1718"/>
        </w:rPr>
        <w:t>will be composed of three floors and 74,000 square feet of total space.</w:t>
      </w:r>
    </w:p>
    <w:p w14:paraId="3AD0D3F8" w14:textId="77777777" w:rsidR="00FA2471" w:rsidRDefault="00FA2471" w:rsidP="00E22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335787" w14:textId="4874B957" w:rsidR="000936E0" w:rsidRDefault="00EF1271" w:rsidP="00C8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 w:rsidRPr="002C3DE9">
        <w:rPr>
          <w:rFonts w:ascii="Arial" w:hAnsi="Arial" w:cs="Arial"/>
          <w:color w:val="1A1718"/>
        </w:rPr>
        <w:t>Atlanta-based</w:t>
      </w:r>
      <w:r w:rsidR="00055A4F" w:rsidRPr="002C3DE9">
        <w:rPr>
          <w:rFonts w:ascii="Arial" w:hAnsi="Arial" w:cs="Arial"/>
          <w:color w:val="1A1718"/>
        </w:rPr>
        <w:t xml:space="preserve"> Medical Development Corp</w:t>
      </w:r>
      <w:r w:rsidR="00375751">
        <w:rPr>
          <w:rFonts w:ascii="Arial" w:hAnsi="Arial" w:cs="Arial"/>
          <w:color w:val="1A1718"/>
        </w:rPr>
        <w:t xml:space="preserve"> (</w:t>
      </w:r>
      <w:r w:rsidR="00835EA1" w:rsidRPr="002C3DE9">
        <w:rPr>
          <w:rFonts w:ascii="Arial" w:hAnsi="Arial" w:cs="Arial"/>
          <w:color w:val="1A1718"/>
        </w:rPr>
        <w:t>MDC</w:t>
      </w:r>
      <w:r w:rsidR="00375751">
        <w:rPr>
          <w:rFonts w:ascii="Arial" w:hAnsi="Arial" w:cs="Arial"/>
          <w:color w:val="1A1718"/>
        </w:rPr>
        <w:t>)</w:t>
      </w:r>
      <w:r w:rsidR="00FA2471">
        <w:rPr>
          <w:rFonts w:ascii="Arial" w:hAnsi="Arial" w:cs="Arial"/>
        </w:rPr>
        <w:t xml:space="preserve"> </w:t>
      </w:r>
      <w:r w:rsidR="0063545A" w:rsidRPr="002C3DE9">
        <w:rPr>
          <w:rFonts w:ascii="Arial" w:hAnsi="Arial" w:cs="Arial"/>
        </w:rPr>
        <w:t>selected</w:t>
      </w:r>
      <w:r w:rsidR="00055A4F" w:rsidRPr="002C3DE9">
        <w:rPr>
          <w:rFonts w:ascii="Arial" w:hAnsi="Arial" w:cs="Arial"/>
        </w:rPr>
        <w:t xml:space="preserve"> Winter Construction</w:t>
      </w:r>
      <w:r w:rsidR="00973F3B" w:rsidRPr="002C3DE9">
        <w:rPr>
          <w:rFonts w:ascii="Arial" w:hAnsi="Arial" w:cs="Arial"/>
          <w:color w:val="1A1718"/>
        </w:rPr>
        <w:t xml:space="preserve"> </w:t>
      </w:r>
      <w:r w:rsidR="001C6948" w:rsidRPr="002C3DE9">
        <w:rPr>
          <w:rFonts w:ascii="Arial" w:hAnsi="Arial" w:cs="Arial"/>
          <w:color w:val="1A1718"/>
        </w:rPr>
        <w:t xml:space="preserve">as the general contractor to build the </w:t>
      </w:r>
      <w:r w:rsidR="00E22B42">
        <w:rPr>
          <w:rFonts w:ascii="Arial" w:hAnsi="Arial" w:cs="Arial"/>
          <w:color w:val="1A1718"/>
        </w:rPr>
        <w:t xml:space="preserve">first phase of the </w:t>
      </w:r>
      <w:r w:rsidR="001C6948" w:rsidRPr="002C3DE9">
        <w:rPr>
          <w:rFonts w:ascii="Arial" w:hAnsi="Arial" w:cs="Arial"/>
          <w:color w:val="1A1718"/>
        </w:rPr>
        <w:t>new</w:t>
      </w:r>
      <w:r w:rsidR="00FA2471">
        <w:rPr>
          <w:rFonts w:ascii="Arial" w:hAnsi="Arial" w:cs="Arial"/>
          <w:color w:val="1A1718"/>
        </w:rPr>
        <w:t>,</w:t>
      </w:r>
      <w:r w:rsidR="001C6948" w:rsidRPr="002C3DE9">
        <w:rPr>
          <w:rFonts w:ascii="Arial" w:hAnsi="Arial" w:cs="Arial"/>
          <w:color w:val="1A1718"/>
        </w:rPr>
        <w:t xml:space="preserve"> cost</w:t>
      </w:r>
      <w:r w:rsidR="000936E0" w:rsidRPr="002C3DE9">
        <w:rPr>
          <w:rFonts w:ascii="Arial" w:hAnsi="Arial" w:cs="Arial"/>
          <w:color w:val="1A1718"/>
        </w:rPr>
        <w:t>-</w:t>
      </w:r>
      <w:r w:rsidR="001C6948" w:rsidRPr="002C3DE9">
        <w:rPr>
          <w:rFonts w:ascii="Arial" w:hAnsi="Arial" w:cs="Arial"/>
          <w:color w:val="1A1718"/>
        </w:rPr>
        <w:t xml:space="preserve">efficient </w:t>
      </w:r>
      <w:r w:rsidR="0050114B">
        <w:rPr>
          <w:rFonts w:ascii="Arial" w:hAnsi="Arial" w:cs="Arial"/>
          <w:color w:val="1A1718"/>
        </w:rPr>
        <w:t>Canterfield community</w:t>
      </w:r>
      <w:r w:rsidR="00E22B42">
        <w:rPr>
          <w:rFonts w:ascii="Arial" w:hAnsi="Arial" w:cs="Arial"/>
          <w:color w:val="1A1718"/>
        </w:rPr>
        <w:t xml:space="preserve"> in Franklin,</w:t>
      </w:r>
      <w:r w:rsidR="00FA2471">
        <w:rPr>
          <w:rFonts w:ascii="Arial" w:hAnsi="Arial" w:cs="Arial"/>
          <w:color w:val="1A1718"/>
        </w:rPr>
        <w:t xml:space="preserve"> and similar facilities in Kennesaw, GA</w:t>
      </w:r>
      <w:r w:rsidR="0050114B">
        <w:rPr>
          <w:rFonts w:ascii="Arial" w:hAnsi="Arial" w:cs="Arial"/>
          <w:color w:val="1A1718"/>
        </w:rPr>
        <w:t>,</w:t>
      </w:r>
      <w:r w:rsidR="00FA2471">
        <w:rPr>
          <w:rFonts w:ascii="Arial" w:hAnsi="Arial" w:cs="Arial"/>
          <w:color w:val="1A1718"/>
        </w:rPr>
        <w:t xml:space="preserve"> </w:t>
      </w:r>
      <w:r w:rsidR="00E22B42">
        <w:rPr>
          <w:rFonts w:ascii="Arial" w:hAnsi="Arial" w:cs="Arial"/>
          <w:color w:val="1A1718"/>
        </w:rPr>
        <w:t xml:space="preserve">and Bluffton, SC. The expected completion date for </w:t>
      </w:r>
      <w:r w:rsidR="00FA2471">
        <w:rPr>
          <w:rFonts w:ascii="Arial" w:hAnsi="Arial" w:cs="Arial"/>
          <w:color w:val="1A1718"/>
        </w:rPr>
        <w:t xml:space="preserve">the first phase of these facilities </w:t>
      </w:r>
      <w:r w:rsidR="0050114B">
        <w:rPr>
          <w:rFonts w:ascii="Arial" w:hAnsi="Arial" w:cs="Arial"/>
          <w:color w:val="1A1718"/>
        </w:rPr>
        <w:t xml:space="preserve">is </w:t>
      </w:r>
      <w:r w:rsidR="00920A73">
        <w:rPr>
          <w:rFonts w:ascii="Arial" w:hAnsi="Arial" w:cs="Arial"/>
          <w:color w:val="1A1718"/>
        </w:rPr>
        <w:t>fall</w:t>
      </w:r>
      <w:r w:rsidR="00E22B42">
        <w:rPr>
          <w:rFonts w:ascii="Arial" w:hAnsi="Arial" w:cs="Arial"/>
          <w:color w:val="1A1718"/>
        </w:rPr>
        <w:t xml:space="preserve"> </w:t>
      </w:r>
      <w:r w:rsidR="00375751">
        <w:rPr>
          <w:rFonts w:ascii="Arial" w:hAnsi="Arial" w:cs="Arial"/>
          <w:color w:val="1A1718"/>
        </w:rPr>
        <w:t xml:space="preserve">2016. </w:t>
      </w:r>
    </w:p>
    <w:p w14:paraId="4D796805" w14:textId="77777777" w:rsidR="000936E0" w:rsidRDefault="000936E0" w:rsidP="00C8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</w:p>
    <w:p w14:paraId="02A95ED9" w14:textId="49AB4C8D" w:rsidR="00D16902" w:rsidRDefault="00742564" w:rsidP="00D1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>
        <w:rPr>
          <w:rFonts w:ascii="Arial" w:hAnsi="Arial" w:cs="Arial"/>
          <w:color w:val="1A1718"/>
        </w:rPr>
        <w:t>MDC launched t</w:t>
      </w:r>
      <w:r w:rsidR="00D16902">
        <w:rPr>
          <w:rFonts w:ascii="Arial" w:hAnsi="Arial" w:cs="Arial"/>
          <w:color w:val="1A1718"/>
        </w:rPr>
        <w:t>he Canterfield luxury senior living brand in 2011. Because MDC is involved in hotel and restaurant properties, t</w:t>
      </w:r>
      <w:r w:rsidR="00D16902" w:rsidRPr="0063545A">
        <w:rPr>
          <w:rFonts w:ascii="Arial" w:hAnsi="Arial" w:cs="Arial"/>
          <w:color w:val="1A1718"/>
        </w:rPr>
        <w:t xml:space="preserve">he Canterfield </w:t>
      </w:r>
      <w:r w:rsidR="00D16902">
        <w:rPr>
          <w:rFonts w:ascii="Arial" w:hAnsi="Arial" w:cs="Arial"/>
          <w:color w:val="1A1718"/>
        </w:rPr>
        <w:t xml:space="preserve">concept </w:t>
      </w:r>
      <w:r w:rsidR="009135B9">
        <w:rPr>
          <w:rFonts w:ascii="Arial" w:hAnsi="Arial" w:cs="Arial"/>
          <w:color w:val="1A1718"/>
        </w:rPr>
        <w:t>utilizes both the</w:t>
      </w:r>
      <w:r w:rsidR="00D16902">
        <w:rPr>
          <w:rFonts w:ascii="Arial" w:hAnsi="Arial" w:cs="Arial"/>
          <w:color w:val="1A1718"/>
        </w:rPr>
        <w:t xml:space="preserve"> continuum of healthcare with the services and amenities of the hospitality industry. </w:t>
      </w:r>
      <w:r w:rsidR="009135B9">
        <w:rPr>
          <w:rFonts w:ascii="Arial" w:hAnsi="Arial" w:cs="Arial"/>
          <w:color w:val="1A1718"/>
        </w:rPr>
        <w:t>Canterfield facilities also allow</w:t>
      </w:r>
      <w:r w:rsidR="00D16902">
        <w:rPr>
          <w:rFonts w:ascii="Arial" w:hAnsi="Arial" w:cs="Arial"/>
          <w:color w:val="1A1718"/>
        </w:rPr>
        <w:t xml:space="preserve"> the </w:t>
      </w:r>
      <w:r w:rsidR="00D16902" w:rsidRPr="0063545A">
        <w:rPr>
          <w:rFonts w:ascii="Arial" w:hAnsi="Arial" w:cs="Arial"/>
          <w:color w:val="1A1718"/>
        </w:rPr>
        <w:t xml:space="preserve">resident to age in place, a </w:t>
      </w:r>
      <w:r w:rsidR="00D16902">
        <w:rPr>
          <w:rFonts w:ascii="Arial" w:hAnsi="Arial" w:cs="Arial"/>
          <w:color w:val="1A1718"/>
        </w:rPr>
        <w:t xml:space="preserve">benefit </w:t>
      </w:r>
      <w:r w:rsidR="00D16902" w:rsidRPr="0063545A">
        <w:rPr>
          <w:rFonts w:ascii="Arial" w:hAnsi="Arial" w:cs="Arial"/>
          <w:color w:val="1A1718"/>
        </w:rPr>
        <w:t>many communit</w:t>
      </w:r>
      <w:r w:rsidR="00D16902">
        <w:rPr>
          <w:rFonts w:ascii="Arial" w:hAnsi="Arial" w:cs="Arial"/>
          <w:color w:val="1A1718"/>
        </w:rPr>
        <w:t xml:space="preserve">ies do not offer, while satisfying each individual’s needs and desires in a country club-like setting. </w:t>
      </w:r>
    </w:p>
    <w:p w14:paraId="73BF082B" w14:textId="77777777" w:rsidR="00D16902" w:rsidRDefault="00D16902" w:rsidP="00093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</w:p>
    <w:p w14:paraId="10FB3F40" w14:textId="59880F62" w:rsidR="00D16902" w:rsidRDefault="009135B9" w:rsidP="00D1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>
        <w:rPr>
          <w:rFonts w:ascii="Arial" w:hAnsi="Arial" w:cs="Arial"/>
          <w:color w:val="1A1718"/>
        </w:rPr>
        <w:t>Atlanta-based architecture firm Corcoran Ota Group designed t</w:t>
      </w:r>
      <w:r w:rsidR="00D16902">
        <w:rPr>
          <w:rFonts w:ascii="Arial" w:hAnsi="Arial" w:cs="Arial"/>
          <w:color w:val="1A1718"/>
        </w:rPr>
        <w:t xml:space="preserve">he Canterfield model </w:t>
      </w:r>
      <w:r w:rsidR="00D16902" w:rsidRPr="0063545A">
        <w:rPr>
          <w:rFonts w:ascii="Arial" w:hAnsi="Arial" w:cs="Arial"/>
          <w:color w:val="1A1718"/>
        </w:rPr>
        <w:t>with construction pricing efficiency in mind. Future mai</w:t>
      </w:r>
      <w:r w:rsidR="00CC572E">
        <w:rPr>
          <w:rFonts w:ascii="Arial" w:hAnsi="Arial" w:cs="Arial"/>
          <w:color w:val="1A1718"/>
        </w:rPr>
        <w:t>ntenance cost-</w:t>
      </w:r>
      <w:r w:rsidR="00D16902" w:rsidRPr="0063545A">
        <w:rPr>
          <w:rFonts w:ascii="Arial" w:hAnsi="Arial" w:cs="Arial"/>
          <w:color w:val="1A1718"/>
        </w:rPr>
        <w:t>reduction is also a primary focus of initial building design.</w:t>
      </w:r>
    </w:p>
    <w:p w14:paraId="2A429B2E" w14:textId="77777777" w:rsidR="00D16902" w:rsidRDefault="00D16902" w:rsidP="00D1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</w:p>
    <w:p w14:paraId="1BBD994A" w14:textId="516BCC8B" w:rsidR="00176715" w:rsidRPr="0063545A" w:rsidRDefault="00176715" w:rsidP="00D16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>
        <w:rPr>
          <w:rFonts w:ascii="Arial" w:hAnsi="Arial" w:cs="Arial"/>
          <w:color w:val="1A1718"/>
        </w:rPr>
        <w:t>“Winter Construction’s work with Medical Development Corp is the perfect partnership,” said Harry Keller, Senior Project Manager with Winter. “We have experience in both senior h</w:t>
      </w:r>
      <w:r w:rsidR="00655666">
        <w:rPr>
          <w:rFonts w:ascii="Arial" w:hAnsi="Arial" w:cs="Arial"/>
          <w:color w:val="1A1718"/>
        </w:rPr>
        <w:t>ealthcare and hospit</w:t>
      </w:r>
      <w:r w:rsidR="00EA731F">
        <w:rPr>
          <w:rFonts w:ascii="Arial" w:hAnsi="Arial" w:cs="Arial"/>
          <w:color w:val="1A1718"/>
        </w:rPr>
        <w:t>ality. Together, w</w:t>
      </w:r>
      <w:r>
        <w:rPr>
          <w:rFonts w:ascii="Arial" w:hAnsi="Arial" w:cs="Arial"/>
          <w:color w:val="1A1718"/>
        </w:rPr>
        <w:t xml:space="preserve">e share the goal of using our strengths </w:t>
      </w:r>
      <w:r w:rsidRPr="00E22B42">
        <w:rPr>
          <w:rFonts w:ascii="Arial" w:hAnsi="Arial" w:cs="Arial"/>
          <w:color w:val="1A1718"/>
        </w:rPr>
        <w:t>to c</w:t>
      </w:r>
      <w:r>
        <w:rPr>
          <w:rFonts w:ascii="Arial" w:hAnsi="Arial" w:cs="Arial"/>
          <w:color w:val="1A1718"/>
        </w:rPr>
        <w:t xml:space="preserve">reate a senior living facility </w:t>
      </w:r>
      <w:r w:rsidRPr="00E22B42">
        <w:rPr>
          <w:rFonts w:ascii="Arial" w:hAnsi="Arial" w:cs="Arial"/>
          <w:color w:val="1A1718"/>
        </w:rPr>
        <w:t>that offers an unsurpassed stan</w:t>
      </w:r>
      <w:r>
        <w:rPr>
          <w:rFonts w:ascii="Arial" w:hAnsi="Arial" w:cs="Arial"/>
          <w:color w:val="1A1718"/>
        </w:rPr>
        <w:t>dard of living to its residents.”</w:t>
      </w:r>
    </w:p>
    <w:p w14:paraId="24ADC9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</w:p>
    <w:p w14:paraId="655685D4" w14:textId="77777777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A1718"/>
        </w:rPr>
      </w:pPr>
      <w:r w:rsidRPr="00861623">
        <w:rPr>
          <w:rFonts w:ascii="Arial" w:hAnsi="Arial" w:cs="Arial"/>
          <w:i/>
          <w:color w:val="1A1718"/>
        </w:rPr>
        <w:t>About Winter Construction:</w:t>
      </w:r>
    </w:p>
    <w:p w14:paraId="4359007D" w14:textId="77777777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A1718"/>
        </w:rPr>
      </w:pPr>
      <w:r w:rsidRPr="00861623">
        <w:rPr>
          <w:rFonts w:ascii="Arial" w:hAnsi="Arial" w:cs="Arial"/>
          <w:i/>
          <w:color w:val="1A1718"/>
        </w:rPr>
        <w:t>Founded in 1962, Winter Construction is a privately owned and operated Atlanta-based multidisciplinary</w:t>
      </w:r>
    </w:p>
    <w:p w14:paraId="48749985" w14:textId="77777777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A1718"/>
        </w:rPr>
      </w:pPr>
      <w:r w:rsidRPr="00861623">
        <w:rPr>
          <w:rFonts w:ascii="Arial" w:hAnsi="Arial" w:cs="Arial"/>
          <w:i/>
          <w:color w:val="1A1718"/>
        </w:rPr>
        <w:t>general contracting company. We provide construction and environmental services to clients in the</w:t>
      </w:r>
    </w:p>
    <w:p w14:paraId="73FB8FE4" w14:textId="14F92D9C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A1718"/>
        </w:rPr>
      </w:pPr>
      <w:r w:rsidRPr="00861623">
        <w:rPr>
          <w:rFonts w:ascii="Arial" w:hAnsi="Arial" w:cs="Arial"/>
          <w:i/>
          <w:color w:val="1A1718"/>
        </w:rPr>
        <w:t xml:space="preserve">hospitality, retail, government, education, corporate/office, religious, senior living, and multifamily </w:t>
      </w:r>
      <w:r w:rsidRPr="00861623">
        <w:rPr>
          <w:rFonts w:ascii="Arial" w:hAnsi="Arial" w:cs="Arial"/>
          <w:i/>
          <w:color w:val="1A1718"/>
        </w:rPr>
        <w:lastRenderedPageBreak/>
        <w:t>markets</w:t>
      </w:r>
      <w:r>
        <w:rPr>
          <w:rFonts w:ascii="Arial" w:hAnsi="Arial" w:cs="Arial"/>
          <w:i/>
          <w:color w:val="1A1718"/>
        </w:rPr>
        <w:t xml:space="preserve"> </w:t>
      </w:r>
      <w:r w:rsidRPr="00861623">
        <w:rPr>
          <w:rFonts w:ascii="Arial" w:hAnsi="Arial" w:cs="Arial"/>
          <w:i/>
          <w:color w:val="1A1718"/>
        </w:rPr>
        <w:t xml:space="preserve">in the Southeast. For more </w:t>
      </w:r>
      <w:proofErr w:type="gramStart"/>
      <w:r w:rsidRPr="00861623">
        <w:rPr>
          <w:rFonts w:ascii="Arial" w:hAnsi="Arial" w:cs="Arial"/>
          <w:i/>
          <w:color w:val="1A1718"/>
        </w:rPr>
        <w:t>information</w:t>
      </w:r>
      <w:proofErr w:type="gramEnd"/>
      <w:r w:rsidRPr="00861623">
        <w:rPr>
          <w:rFonts w:ascii="Arial" w:hAnsi="Arial" w:cs="Arial"/>
          <w:i/>
          <w:color w:val="1A1718"/>
        </w:rPr>
        <w:t xml:space="preserve"> visit: http://www.winter-construction.com</w:t>
      </w:r>
    </w:p>
    <w:p w14:paraId="25BFFEEF" w14:textId="77777777" w:rsid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</w:p>
    <w:p w14:paraId="14CC0169" w14:textId="77777777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 w:rsidRPr="00861623">
        <w:rPr>
          <w:rFonts w:ascii="Arial" w:hAnsi="Arial" w:cs="Arial"/>
          <w:color w:val="1A1718"/>
        </w:rPr>
        <w:t>Media Contact:</w:t>
      </w:r>
    </w:p>
    <w:p w14:paraId="00FD3DB0" w14:textId="715EDC0E" w:rsidR="00861623" w:rsidRPr="00861623" w:rsidRDefault="00861623" w:rsidP="00861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718"/>
        </w:rPr>
      </w:pPr>
      <w:r w:rsidRPr="00861623">
        <w:rPr>
          <w:rFonts w:ascii="Arial" w:hAnsi="Arial" w:cs="Arial"/>
          <w:color w:val="1A1718"/>
        </w:rPr>
        <w:t>Sacha Turpin, Director of Marketing, Winter Construction, 404-965-3369</w:t>
      </w:r>
    </w:p>
    <w:p w14:paraId="3A0FBF1A" w14:textId="09230A29" w:rsidR="00411A9B" w:rsidRPr="00861623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718"/>
        </w:rPr>
      </w:pPr>
      <w:r w:rsidRPr="00861623">
        <w:rPr>
          <w:rFonts w:ascii="Arial" w:hAnsi="Arial" w:cs="Arial"/>
          <w:color w:val="1A1718"/>
        </w:rPr>
        <w:t>################</w:t>
      </w:r>
    </w:p>
    <w:sectPr w:rsidR="00411A9B" w:rsidRPr="00861623" w:rsidSect="008D73AA">
      <w:headerReference w:type="default" r:id="rId9"/>
      <w:pgSz w:w="12240" w:h="15840"/>
      <w:pgMar w:top="1267" w:right="810" w:bottom="126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DEDD" w14:textId="77777777" w:rsidR="00425DFD" w:rsidRDefault="00425DFD" w:rsidP="008D73AA">
      <w:pPr>
        <w:spacing w:after="0" w:line="240" w:lineRule="auto"/>
      </w:pPr>
      <w:r>
        <w:separator/>
      </w:r>
    </w:p>
  </w:endnote>
  <w:endnote w:type="continuationSeparator" w:id="0">
    <w:p w14:paraId="59B75E83" w14:textId="77777777" w:rsidR="00425DFD" w:rsidRDefault="00425DFD" w:rsidP="008D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614E" w14:textId="77777777" w:rsidR="00425DFD" w:rsidRDefault="00425DFD" w:rsidP="008D73AA">
      <w:pPr>
        <w:spacing w:after="0" w:line="240" w:lineRule="auto"/>
      </w:pPr>
      <w:r>
        <w:separator/>
      </w:r>
    </w:p>
  </w:footnote>
  <w:footnote w:type="continuationSeparator" w:id="0">
    <w:p w14:paraId="33C81542" w14:textId="77777777" w:rsidR="00425DFD" w:rsidRDefault="00425DFD" w:rsidP="008D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FA94" w14:textId="7B389A35" w:rsidR="008D73AA" w:rsidRDefault="008D73AA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5043"/>
    <w:multiLevelType w:val="hybridMultilevel"/>
    <w:tmpl w:val="A79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2545C"/>
    <w:rsid w:val="000435FF"/>
    <w:rsid w:val="00055A4F"/>
    <w:rsid w:val="000936E0"/>
    <w:rsid w:val="000B4F0D"/>
    <w:rsid w:val="001358BA"/>
    <w:rsid w:val="00150AF1"/>
    <w:rsid w:val="00174099"/>
    <w:rsid w:val="0017538E"/>
    <w:rsid w:val="00176715"/>
    <w:rsid w:val="00193251"/>
    <w:rsid w:val="001B1B26"/>
    <w:rsid w:val="001C6948"/>
    <w:rsid w:val="001D2961"/>
    <w:rsid w:val="002113CE"/>
    <w:rsid w:val="00262A26"/>
    <w:rsid w:val="002641E4"/>
    <w:rsid w:val="002723FA"/>
    <w:rsid w:val="00276850"/>
    <w:rsid w:val="002A1800"/>
    <w:rsid w:val="002A4DD5"/>
    <w:rsid w:val="002C3DE9"/>
    <w:rsid w:val="00324A3F"/>
    <w:rsid w:val="00325303"/>
    <w:rsid w:val="00336D56"/>
    <w:rsid w:val="00375751"/>
    <w:rsid w:val="003A37D6"/>
    <w:rsid w:val="003A49B6"/>
    <w:rsid w:val="003C5B9F"/>
    <w:rsid w:val="00407C45"/>
    <w:rsid w:val="00411A9B"/>
    <w:rsid w:val="00420396"/>
    <w:rsid w:val="00425DFD"/>
    <w:rsid w:val="00474124"/>
    <w:rsid w:val="00491070"/>
    <w:rsid w:val="004B684B"/>
    <w:rsid w:val="0050114B"/>
    <w:rsid w:val="005567C1"/>
    <w:rsid w:val="005838E2"/>
    <w:rsid w:val="005A3AB7"/>
    <w:rsid w:val="005D0EB3"/>
    <w:rsid w:val="005D1BCC"/>
    <w:rsid w:val="005D2360"/>
    <w:rsid w:val="005F4506"/>
    <w:rsid w:val="0063545A"/>
    <w:rsid w:val="00655666"/>
    <w:rsid w:val="006819A5"/>
    <w:rsid w:val="006B3681"/>
    <w:rsid w:val="006E4F76"/>
    <w:rsid w:val="00700F01"/>
    <w:rsid w:val="0070424E"/>
    <w:rsid w:val="007213CE"/>
    <w:rsid w:val="00731ED2"/>
    <w:rsid w:val="00742564"/>
    <w:rsid w:val="00753A41"/>
    <w:rsid w:val="00790D2E"/>
    <w:rsid w:val="00820C0C"/>
    <w:rsid w:val="00835EA1"/>
    <w:rsid w:val="00840553"/>
    <w:rsid w:val="00842D4A"/>
    <w:rsid w:val="00861623"/>
    <w:rsid w:val="00895237"/>
    <w:rsid w:val="008D73AA"/>
    <w:rsid w:val="008E7A7C"/>
    <w:rsid w:val="009135B9"/>
    <w:rsid w:val="00920A73"/>
    <w:rsid w:val="00923349"/>
    <w:rsid w:val="00973F3B"/>
    <w:rsid w:val="009B69F3"/>
    <w:rsid w:val="009C10BF"/>
    <w:rsid w:val="00A351AF"/>
    <w:rsid w:val="00A5152E"/>
    <w:rsid w:val="00A97980"/>
    <w:rsid w:val="00B03D03"/>
    <w:rsid w:val="00B15A8B"/>
    <w:rsid w:val="00B45D30"/>
    <w:rsid w:val="00B668AD"/>
    <w:rsid w:val="00B76497"/>
    <w:rsid w:val="00BA6D9A"/>
    <w:rsid w:val="00C4754E"/>
    <w:rsid w:val="00C53662"/>
    <w:rsid w:val="00C73967"/>
    <w:rsid w:val="00C81515"/>
    <w:rsid w:val="00CC572E"/>
    <w:rsid w:val="00CE0B1B"/>
    <w:rsid w:val="00CF6ACB"/>
    <w:rsid w:val="00D03BCF"/>
    <w:rsid w:val="00D16902"/>
    <w:rsid w:val="00D45F67"/>
    <w:rsid w:val="00DD0AC9"/>
    <w:rsid w:val="00E22B42"/>
    <w:rsid w:val="00E36DAE"/>
    <w:rsid w:val="00E461EC"/>
    <w:rsid w:val="00E738E7"/>
    <w:rsid w:val="00E73A3D"/>
    <w:rsid w:val="00EA731F"/>
    <w:rsid w:val="00ED25B7"/>
    <w:rsid w:val="00EF1271"/>
    <w:rsid w:val="00EF70B8"/>
    <w:rsid w:val="00F037B3"/>
    <w:rsid w:val="00F15890"/>
    <w:rsid w:val="00F33131"/>
    <w:rsid w:val="00F628EC"/>
    <w:rsid w:val="00FA2471"/>
    <w:rsid w:val="00FC0DC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AA"/>
  </w:style>
  <w:style w:type="paragraph" w:styleId="Footer">
    <w:name w:val="footer"/>
    <w:basedOn w:val="Normal"/>
    <w:link w:val="FooterChar"/>
    <w:uiPriority w:val="99"/>
    <w:unhideWhenUsed/>
    <w:rsid w:val="008D7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Scruggs</dc:creator>
  <cp:lastModifiedBy>Audrey Reid</cp:lastModifiedBy>
  <cp:revision>2</cp:revision>
  <cp:lastPrinted>2015-02-14T13:01:00Z</cp:lastPrinted>
  <dcterms:created xsi:type="dcterms:W3CDTF">2016-07-28T19:04:00Z</dcterms:created>
  <dcterms:modified xsi:type="dcterms:W3CDTF">2016-07-28T19:04:00Z</dcterms:modified>
</cp:coreProperties>
</file>